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E9" w:rsidRPr="00024922" w:rsidRDefault="00024922" w:rsidP="00024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2492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истории</w:t>
      </w:r>
    </w:p>
    <w:bookmarkEnd w:id="0"/>
    <w:p w:rsidR="00024922" w:rsidRPr="00024922" w:rsidRDefault="00024922" w:rsidP="00024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4922">
        <w:rPr>
          <w:rFonts w:ascii="Times New Roman" w:hAnsi="Times New Roman" w:cs="Times New Roman"/>
          <w:sz w:val="24"/>
          <w:szCs w:val="24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922">
        <w:rPr>
          <w:rFonts w:ascii="Times New Roman" w:hAnsi="Times New Roman" w:cs="Times New Roman"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92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24922">
        <w:rPr>
          <w:rFonts w:ascii="Times New Roman" w:hAnsi="Times New Roman" w:cs="Times New Roman"/>
          <w:sz w:val="24"/>
          <w:szCs w:val="24"/>
        </w:rPr>
        <w:t>окружающем  социуме</w:t>
      </w:r>
      <w:proofErr w:type="gramEnd"/>
      <w:r w:rsidRPr="00024922">
        <w:rPr>
          <w:rFonts w:ascii="Times New Roman" w:hAnsi="Times New Roman" w:cs="Times New Roman"/>
          <w:sz w:val="24"/>
          <w:szCs w:val="24"/>
        </w:rPr>
        <w:t>,  культурной 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24922" w:rsidRDefault="00024922" w:rsidP="00024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4922">
        <w:rPr>
          <w:rFonts w:ascii="Times New Roman" w:hAnsi="Times New Roman" w:cs="Times New Roman"/>
          <w:sz w:val="24"/>
          <w:szCs w:val="24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24922" w:rsidRPr="00024922" w:rsidRDefault="00024922" w:rsidP="00024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4922">
        <w:rPr>
          <w:rFonts w:ascii="Times New Roman" w:hAnsi="Times New Roman" w:cs="Times New Roman"/>
          <w:sz w:val="24"/>
          <w:szCs w:val="24"/>
        </w:rPr>
        <w:t>Общее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922"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4922">
        <w:rPr>
          <w:rFonts w:ascii="Times New Roman" w:hAnsi="Times New Roman" w:cs="Times New Roman"/>
          <w:sz w:val="24"/>
          <w:szCs w:val="24"/>
        </w:rPr>
        <w:t>часов,  рекомендованных</w:t>
      </w:r>
      <w:proofErr w:type="gramEnd"/>
      <w:r w:rsidRPr="00024922">
        <w:rPr>
          <w:rFonts w:ascii="Times New Roman" w:hAnsi="Times New Roman" w:cs="Times New Roman"/>
          <w:sz w:val="24"/>
          <w:szCs w:val="24"/>
        </w:rPr>
        <w:t xml:space="preserve">  для  изучения  истории,  –  340, в 5–9 классах по 2 часа в неделю при 34 учебных неделях, в 9 классе рекомендуется предусмотреть 17 часов на изучение модуля «Введение в новейшую историю России».</w:t>
      </w:r>
    </w:p>
    <w:p w:rsidR="00024922" w:rsidRPr="00024922" w:rsidRDefault="00024922" w:rsidP="00024922">
      <w:pPr>
        <w:jc w:val="both"/>
        <w:rPr>
          <w:rFonts w:ascii="Times New Roman" w:hAnsi="Times New Roman" w:cs="Times New Roman"/>
          <w:sz w:val="24"/>
          <w:szCs w:val="24"/>
        </w:rPr>
      </w:pPr>
      <w:r w:rsidRPr="00024922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курсов в рамках учебного предмета «История»</w:t>
      </w:r>
    </w:p>
    <w:tbl>
      <w:tblPr>
        <w:tblW w:w="9640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55"/>
        <w:gridCol w:w="1418"/>
      </w:tblGrid>
      <w:tr w:rsidR="00024922" w:rsidRPr="00024922" w:rsidTr="00024922">
        <w:trPr>
          <w:trHeight w:val="1099"/>
        </w:trPr>
        <w:tc>
          <w:tcPr>
            <w:tcW w:w="567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22" w:rsidRPr="00024922" w:rsidRDefault="00024922" w:rsidP="00024922">
            <w:pPr>
              <w:ind w:righ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655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Курсы в рамках учебного предмета «История»</w:t>
            </w:r>
          </w:p>
        </w:tc>
        <w:tc>
          <w:tcPr>
            <w:tcW w:w="1418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Примерное количество учебных часов</w:t>
            </w:r>
          </w:p>
        </w:tc>
      </w:tr>
      <w:tr w:rsidR="00024922" w:rsidRPr="00024922" w:rsidTr="00024922">
        <w:trPr>
          <w:trHeight w:val="400"/>
        </w:trPr>
        <w:tc>
          <w:tcPr>
            <w:tcW w:w="567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1418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4922" w:rsidRPr="00024922" w:rsidTr="00024922">
        <w:trPr>
          <w:trHeight w:val="753"/>
        </w:trPr>
        <w:tc>
          <w:tcPr>
            <w:tcW w:w="567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веков. История России. От Руси к Российскому государству</w:t>
            </w:r>
          </w:p>
        </w:tc>
        <w:tc>
          <w:tcPr>
            <w:tcW w:w="1418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24922" w:rsidRPr="00024922" w:rsidTr="00024922">
        <w:trPr>
          <w:trHeight w:val="1444"/>
        </w:trPr>
        <w:tc>
          <w:tcPr>
            <w:tcW w:w="567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ab/>
              <w:t>история.</w:t>
            </w: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ab/>
              <w:t>История</w:t>
            </w: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ab/>
              <w:t>нового</w:t>
            </w: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ab/>
              <w:t>времени. Конец XV – XVII вв.</w:t>
            </w:r>
          </w:p>
          <w:p w:rsidR="00024922" w:rsidRPr="00024922" w:rsidRDefault="00024922" w:rsidP="00024922">
            <w:pPr>
              <w:ind w:left="-424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История России. Россия в XVI–XVII вв.: от великого княжества к царству</w:t>
            </w:r>
          </w:p>
        </w:tc>
        <w:tc>
          <w:tcPr>
            <w:tcW w:w="1418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24922" w:rsidRPr="00024922" w:rsidTr="00024922">
        <w:trPr>
          <w:trHeight w:val="1099"/>
        </w:trPr>
        <w:tc>
          <w:tcPr>
            <w:tcW w:w="567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XVIII в. История России. Россия в конце XVII – XVIII вв.: от царства к империи</w:t>
            </w:r>
          </w:p>
        </w:tc>
        <w:tc>
          <w:tcPr>
            <w:tcW w:w="1418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24922" w:rsidRPr="00024922" w:rsidTr="00024922">
        <w:trPr>
          <w:trHeight w:val="1444"/>
        </w:trPr>
        <w:tc>
          <w:tcPr>
            <w:tcW w:w="567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ab/>
              <w:t>история.</w:t>
            </w: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ab/>
              <w:t>История</w:t>
            </w: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ab/>
              <w:t>нового</w:t>
            </w: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ab/>
              <w:t>времени. XIX – начало ХХ в.</w:t>
            </w:r>
          </w:p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История России. Российская империя в XIX – начале ХХ в.</w:t>
            </w:r>
          </w:p>
        </w:tc>
        <w:tc>
          <w:tcPr>
            <w:tcW w:w="1418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4922" w:rsidRPr="00024922" w:rsidTr="00024922">
        <w:trPr>
          <w:trHeight w:val="408"/>
        </w:trPr>
        <w:tc>
          <w:tcPr>
            <w:tcW w:w="567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Модуль «Введение в новейшую историю России»</w:t>
            </w:r>
          </w:p>
        </w:tc>
        <w:tc>
          <w:tcPr>
            <w:tcW w:w="1418" w:type="dxa"/>
          </w:tcPr>
          <w:p w:rsidR="00024922" w:rsidRPr="00024922" w:rsidRDefault="00024922" w:rsidP="0002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24922" w:rsidRPr="00024922" w:rsidRDefault="00024922" w:rsidP="00024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4922" w:rsidRPr="00024922" w:rsidSect="00024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94"/>
    <w:rsid w:val="00024922"/>
    <w:rsid w:val="00045E94"/>
    <w:rsid w:val="000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AFE5"/>
  <w15:chartTrackingRefBased/>
  <w15:docId w15:val="{EFC427E3-BC74-4305-BD91-D2D7F92B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249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2023-10-29T18:57:00Z</dcterms:created>
  <dcterms:modified xsi:type="dcterms:W3CDTF">2023-10-29T19:02:00Z</dcterms:modified>
</cp:coreProperties>
</file>