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24" w:rsidRDefault="00B82142" w:rsidP="00B82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4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химии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2142">
        <w:rPr>
          <w:rFonts w:ascii="Times New Roman" w:hAnsi="Times New Roman" w:cs="Times New Roman"/>
          <w:sz w:val="24"/>
          <w:szCs w:val="24"/>
        </w:rPr>
        <w:t>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обучающегося, его представлений о материальном единстве мира, важную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играют формируемые химией представления о взаимопревращениях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 об эволюции веществ в природе, о путях решения глобальных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устойчивого развития человечества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 экологической безопасности, проблем здравоохранения.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2142">
        <w:rPr>
          <w:rFonts w:ascii="Times New Roman" w:hAnsi="Times New Roman" w:cs="Times New Roman"/>
          <w:sz w:val="24"/>
          <w:szCs w:val="24"/>
        </w:rPr>
        <w:t>Изучение химии: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способствует реализации возможностей для саморазвития и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культуры личности, её общей и функциональной грамотности;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вносит вклад в формирование мышления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экспериментальных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в повседневной жизни, так и в профессиональной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знакомит со спецификой научного мышления, закладывает основы целостного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взгляда на единство природы и человека, является ответственным этапом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в формировании естественнонаучной грамотности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способствует формированию ценностного отношения к естественно-научным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знаниям, к природе, к человеку, вносит свой вклад в экологическое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42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содержания учебного предмета, который является педагогически адаптированным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отражением базовой науки химии на определённом этапе её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Курс химии на уровне основного общего образования ориентирован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на освоение обучающимися системы первоначальных понятий химии,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неорганической химии и некоторых отдельных значимых понятий органической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химии.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Структура содержания программы по химии сформирована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системного подхода к её изучению.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42">
        <w:rPr>
          <w:rFonts w:ascii="Times New Roman" w:hAnsi="Times New Roman" w:cs="Times New Roman"/>
          <w:sz w:val="24"/>
          <w:szCs w:val="24"/>
        </w:rPr>
        <w:t>Освоение программы по химии способствует формированию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о химической составляющей научной картины мира в логике её системной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природы, ценностного отношения к научному знанию и методам познания в науке.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Изучение химии происходит с привлечением знаний из ранее изученных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42">
        <w:rPr>
          <w:rFonts w:ascii="Times New Roman" w:hAnsi="Times New Roman" w:cs="Times New Roman"/>
          <w:sz w:val="24"/>
          <w:szCs w:val="24"/>
        </w:rPr>
        <w:t>предметов: «Окружающий мир», «Биология. 5–7 классы» и «Физика. 7 класс».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2142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химии, – 136 часов: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82142">
        <w:rPr>
          <w:rFonts w:ascii="Times New Roman" w:hAnsi="Times New Roman" w:cs="Times New Roman"/>
          <w:sz w:val="24"/>
          <w:szCs w:val="24"/>
        </w:rPr>
        <w:t>в 8 классе – 68 часов (2 часа в неделю), в 9 классе – 68 часов (2 часа в неделю).</w:t>
      </w:r>
    </w:p>
    <w:p w:rsidR="00B82142" w:rsidRPr="00B82142" w:rsidRDefault="00B82142" w:rsidP="00B821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142" w:rsidRPr="00B8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D3"/>
    <w:rsid w:val="006B32D3"/>
    <w:rsid w:val="00A96524"/>
    <w:rsid w:val="00B8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D300"/>
  <w15:chartTrackingRefBased/>
  <w15:docId w15:val="{01FBD44A-9FD8-428B-A2D3-669505A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2023-10-29T19:24:00Z</dcterms:created>
  <dcterms:modified xsi:type="dcterms:W3CDTF">2023-10-29T19:30:00Z</dcterms:modified>
</cp:coreProperties>
</file>